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71BC" w:rsidRDefault="009F71BC" w:rsidP="009F71BC">
      <w:pPr>
        <w:pStyle w:val="Web"/>
        <w:rPr>
          <w:sz w:val="28"/>
        </w:rPr>
      </w:pPr>
      <w:r w:rsidRPr="009F71BC">
        <w:rPr>
          <w:rFonts w:asciiTheme="minorHAnsi" w:eastAsiaTheme="minorEastAsia" w:hAnsiTheme="minorHAnsi" w:cstheme="minorBidi"/>
          <w:noProof/>
          <w:kern w:val="2"/>
          <w:sz w:val="22"/>
          <w:szCs w:val="22"/>
        </w:rPr>
        <w:drawing>
          <wp:anchor distT="0" distB="0" distL="114300" distR="114300" simplePos="0" relativeHeight="251658240" behindDoc="0" locked="0" layoutInCell="1" allowOverlap="1">
            <wp:simplePos x="0" y="0"/>
            <wp:positionH relativeFrom="margin">
              <wp:align>center</wp:align>
            </wp:positionH>
            <wp:positionV relativeFrom="paragraph">
              <wp:posOffset>530829</wp:posOffset>
            </wp:positionV>
            <wp:extent cx="6031632" cy="4128770"/>
            <wp:effectExtent l="0" t="0" r="7620" b="5080"/>
            <wp:wrapNone/>
            <wp:docPr id="1" name="図 1" descr="C:\Users\c0510\AppData\Local\Microsoft\Windows\INetCache\Content.MSO\5DC90538.tmp">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0510\AppData\Local\Microsoft\Windows\INetCache\Content.MSO\5DC90538.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31632" cy="4128770"/>
                    </a:xfrm>
                    <a:prstGeom prst="rect">
                      <a:avLst/>
                    </a:prstGeom>
                    <a:noFill/>
                    <a:ln>
                      <a:noFill/>
                    </a:ln>
                  </pic:spPr>
                </pic:pic>
              </a:graphicData>
            </a:graphic>
            <wp14:sizeRelH relativeFrom="margin">
              <wp14:pctWidth>0</wp14:pctWidth>
            </wp14:sizeRelH>
          </wp:anchor>
        </w:drawing>
      </w:r>
      <w:r w:rsidRPr="009F71BC">
        <w:rPr>
          <w:sz w:val="28"/>
        </w:rPr>
        <w:t>■医療費・医療手当請求の必要書類</w:t>
      </w:r>
    </w:p>
    <w:p w:rsidR="009F71BC" w:rsidRDefault="009F71BC" w:rsidP="009F71BC">
      <w:pPr>
        <w:pStyle w:val="Web"/>
        <w:rPr>
          <w:sz w:val="28"/>
        </w:rPr>
      </w:pPr>
    </w:p>
    <w:p w:rsidR="009F71BC" w:rsidRDefault="009F71BC" w:rsidP="009F71BC">
      <w:pPr>
        <w:pStyle w:val="Web"/>
      </w:pPr>
      <w:r w:rsidRPr="009F71BC">
        <w:rPr>
          <w:sz w:val="28"/>
        </w:rPr>
        <w:br/>
      </w:r>
      <w:r>
        <w:br/>
      </w:r>
    </w:p>
    <w:p w:rsidR="009F71BC" w:rsidRDefault="009F71BC" w:rsidP="009F71BC">
      <w:pPr>
        <w:pStyle w:val="Web"/>
      </w:pPr>
    </w:p>
    <w:p w:rsidR="009F71BC" w:rsidRDefault="009F71BC" w:rsidP="009F71BC">
      <w:pPr>
        <w:pStyle w:val="Web"/>
      </w:pPr>
    </w:p>
    <w:p w:rsidR="009F71BC" w:rsidRDefault="009F71BC" w:rsidP="009F71BC">
      <w:pPr>
        <w:pStyle w:val="Web"/>
      </w:pPr>
    </w:p>
    <w:p w:rsidR="009F71BC" w:rsidRDefault="009F71BC" w:rsidP="009F71BC">
      <w:pPr>
        <w:pStyle w:val="Web"/>
      </w:pPr>
    </w:p>
    <w:p w:rsidR="009F71BC" w:rsidRDefault="009F71BC" w:rsidP="009F71BC">
      <w:pPr>
        <w:pStyle w:val="Web"/>
      </w:pPr>
    </w:p>
    <w:p w:rsidR="009F71BC" w:rsidRDefault="009F71BC" w:rsidP="009F71BC">
      <w:pPr>
        <w:pStyle w:val="Web"/>
        <w:rPr>
          <w:rFonts w:hint="eastAsia"/>
        </w:rPr>
      </w:pPr>
    </w:p>
    <w:p w:rsidR="009F71BC" w:rsidRDefault="009F71BC" w:rsidP="009F71BC">
      <w:pPr>
        <w:pStyle w:val="Web"/>
      </w:pPr>
      <w:r>
        <w:t>（※）新型コロナワクチン接種後4時間以内に発症したアナフィラキシー等の即時型アレルギー反応であると医師が判断し、接種日を含め7日以内に治癒・終診した場合は、診療録等を医師が記載した様式5-1-1に替えることができます。</w:t>
      </w:r>
    </w:p>
    <w:p w:rsidR="00B6405F" w:rsidRPr="009F71BC" w:rsidRDefault="009F71BC" w:rsidP="009F71BC">
      <w:pPr>
        <w:pStyle w:val="Web"/>
        <w:rPr>
          <w:rFonts w:hint="eastAsia"/>
        </w:rPr>
      </w:pPr>
      <w:r w:rsidRPr="009F71BC">
        <w:rPr>
          <w:sz w:val="28"/>
        </w:rPr>
        <w:lastRenderedPageBreak/>
        <w:t>■死亡一時金・葬祭料請求の必要書類</w:t>
      </w:r>
      <w:r>
        <w:rPr>
          <w:rFonts w:asciiTheme="minorHAnsi" w:eastAsiaTheme="minorEastAsia" w:hAnsiTheme="minorHAnsi" w:cstheme="minorBidi"/>
          <w:noProof/>
          <w:kern w:val="2"/>
          <w:sz w:val="21"/>
          <w:szCs w:val="22"/>
        </w:rPr>
        <w:drawing>
          <wp:inline distT="0" distB="0" distL="0" distR="0" wp14:anchorId="4F8FC93B" wp14:editId="5A27B8D2">
            <wp:extent cx="6060030" cy="6555386"/>
            <wp:effectExtent l="0" t="0" r="0" b="0"/>
            <wp:docPr id="2" name="図 2" descr="C:\Users\c0510\AppData\Local\Microsoft\Windows\INetCache\Content.MSO\53EDF806.tmp">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0510\AppData\Local\Microsoft\Windows\INetCache\Content.MSO\53EDF806.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66864" cy="6562778"/>
                    </a:xfrm>
                    <a:prstGeom prst="rect">
                      <a:avLst/>
                    </a:prstGeom>
                    <a:noFill/>
                    <a:ln>
                      <a:noFill/>
                    </a:ln>
                  </pic:spPr>
                </pic:pic>
              </a:graphicData>
            </a:graphic>
          </wp:inline>
        </w:drawing>
      </w:r>
      <w:r w:rsidRPr="009F71BC">
        <w:rPr>
          <w:rFonts w:asciiTheme="minorHAnsi" w:eastAsiaTheme="minorEastAsia" w:hAnsiTheme="minorHAnsi" w:cstheme="minorBidi"/>
          <w:noProof/>
          <w:kern w:val="2"/>
          <w:sz w:val="21"/>
          <w:szCs w:val="22"/>
        </w:rPr>
        <w:br/>
      </w:r>
      <w:r>
        <w:t>（◆）(1)死亡者と請求者が同一世帯の場合</w:t>
      </w:r>
      <w:r>
        <w:br/>
      </w:r>
      <w:r>
        <w:rPr>
          <w:rFonts w:hint="eastAsia"/>
        </w:rPr>
        <w:t xml:space="preserve">　　　　　</w:t>
      </w:r>
      <w:r>
        <w:t>請求者世帯の世帯住民票と健康被害者の除票</w:t>
      </w:r>
      <w:r>
        <w:br/>
      </w:r>
      <w:r>
        <w:rPr>
          <w:rFonts w:hint="eastAsia"/>
        </w:rPr>
        <w:t xml:space="preserve">　　　</w:t>
      </w:r>
      <w:r>
        <w:t>(2)死亡者と請求者が同一世帯でない場合</w:t>
      </w:r>
      <w:r>
        <w:br/>
      </w:r>
      <w:r>
        <w:rPr>
          <w:rFonts w:hint="eastAsia"/>
        </w:rPr>
        <w:t xml:space="preserve">　　　　</w:t>
      </w:r>
      <w:r>
        <w:t>① 請求者世帯の世帯住民票と健康被害者の除票</w:t>
      </w:r>
      <w:r>
        <w:br/>
      </w:r>
      <w:r>
        <w:rPr>
          <w:rFonts w:hint="eastAsia"/>
        </w:rPr>
        <w:t xml:space="preserve">　　　　</w:t>
      </w:r>
      <w:r>
        <w:t>② 生計を同一にしていたことを証明する民生委員等の第三者による証明書</w:t>
      </w:r>
      <w:r>
        <w:br/>
      </w:r>
      <w:r>
        <w:rPr>
          <w:rFonts w:hint="eastAsia"/>
        </w:rPr>
        <w:t xml:space="preserve">　　　　</w:t>
      </w:r>
      <w:r>
        <w:t>ただし、以下のものを提出した場合には②を省略できる。</w:t>
      </w:r>
      <w:r>
        <w:br/>
      </w:r>
      <w:r>
        <w:rPr>
          <w:rFonts w:hint="eastAsia"/>
        </w:rPr>
        <w:t xml:space="preserve">　　　</w:t>
      </w:r>
      <w:r>
        <w:t>・死亡者と請求者が健康保険等の扶養の関係であったことが分かる書類（健康保険証等の写し等）</w:t>
      </w:r>
      <w:r>
        <w:br/>
      </w:r>
      <w:r>
        <w:rPr>
          <w:rFonts w:hint="eastAsia"/>
        </w:rPr>
        <w:t xml:space="preserve">　　　</w:t>
      </w:r>
      <w:r>
        <w:t>・死亡者か請求者が所得税法上の控除対象扶養親族であったことが分かる書類（源泉徴収票、</w:t>
      </w:r>
      <w:bookmarkStart w:id="0" w:name="_GoBack"/>
      <w:bookmarkEnd w:id="0"/>
      <w:r>
        <w:t>課税台帳等の写し等）</w:t>
      </w:r>
      <w:r>
        <w:br/>
      </w:r>
      <w:r>
        <w:rPr>
          <w:rFonts w:hint="eastAsia"/>
        </w:rPr>
        <w:t xml:space="preserve">　　　</w:t>
      </w:r>
      <w:r>
        <w:t>・生活費の一部負担していたことを裏付けることができる書類（生活費、学費、療養費の送金を証明</w:t>
      </w:r>
      <w:r>
        <w:rPr>
          <w:rFonts w:hint="eastAsia"/>
        </w:rPr>
        <w:t xml:space="preserve">　　</w:t>
      </w:r>
      <w:r>
        <w:t>する預金通帳、振込明細書、現金書留封筒等の写し等）</w:t>
      </w:r>
    </w:p>
    <w:sectPr w:rsidR="00B6405F" w:rsidRPr="009F71BC" w:rsidSect="009F71BC">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1BC"/>
    <w:rsid w:val="009F71BC"/>
    <w:rsid w:val="00B640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7B24B64"/>
  <w15:chartTrackingRefBased/>
  <w15:docId w15:val="{02E41AC9-BCAA-41B7-BAF9-4D7B9E37E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71B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9F71B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vill.higashiyoshino.nara.jp/life/wp-content/uploads/sites/2/2021/10/corona_shorui2.png" TargetMode="External"/><Relationship Id="rId5" Type="http://schemas.openxmlformats.org/officeDocument/2006/relationships/image" Target="media/image1.png"/><Relationship Id="rId4" Type="http://schemas.openxmlformats.org/officeDocument/2006/relationships/hyperlink" Target="http://www.vill.higashiyoshino.nara.jp/life/wp-content/uploads/sites/2/2021/10/corona_shorui1.png" TargetMode="Externa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75</Words>
  <Characters>431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c0510</dc:creator>
  <cp:keywords/>
  <dc:description/>
  <cp:lastModifiedBy>c0510</cp:lastModifiedBy>
  <cp:revision>1</cp:revision>
  <dcterms:created xsi:type="dcterms:W3CDTF">2021-12-05T03:45:00Z</dcterms:created>
  <dcterms:modified xsi:type="dcterms:W3CDTF">2021-12-05T03:50:00Z</dcterms:modified>
</cp:coreProperties>
</file>